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1B" w:rsidRPr="00084EA3" w:rsidRDefault="007A0284" w:rsidP="00FF13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4EA3">
        <w:rPr>
          <w:rFonts w:ascii="Times New Roman" w:hAnsi="Times New Roman" w:cs="Times New Roman"/>
          <w:b/>
          <w:u w:val="single"/>
        </w:rPr>
        <w:t>UE 9 Cours 4</w:t>
      </w:r>
      <w:r w:rsidR="00FF1399" w:rsidRPr="00084EA3">
        <w:rPr>
          <w:rFonts w:ascii="Times New Roman" w:hAnsi="Times New Roman" w:cs="Times New Roman"/>
          <w:b/>
          <w:u w:val="single"/>
        </w:rPr>
        <w:t xml:space="preserve"> : </w:t>
      </w:r>
      <w:r w:rsidRPr="00084EA3">
        <w:rPr>
          <w:rFonts w:ascii="Times New Roman" w:hAnsi="Times New Roman" w:cs="Times New Roman"/>
          <w:b/>
          <w:u w:val="single"/>
        </w:rPr>
        <w:t>General Practice</w:t>
      </w:r>
      <w:r w:rsidR="00FF1399" w:rsidRPr="00084EA3">
        <w:rPr>
          <w:rFonts w:ascii="Times New Roman" w:hAnsi="Times New Roman" w:cs="Times New Roman"/>
          <w:b/>
          <w:u w:val="single"/>
        </w:rPr>
        <w:t xml:space="preserve"> – Part 1</w:t>
      </w:r>
    </w:p>
    <w:p w:rsidR="00FF1399" w:rsidRPr="00084EA3" w:rsidRDefault="00FF1399" w:rsidP="00FF13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F1399" w:rsidRPr="00084EA3" w:rsidRDefault="00FF1399" w:rsidP="00FF13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4EA3">
        <w:rPr>
          <w:rFonts w:ascii="Times New Roman" w:hAnsi="Times New Roman" w:cs="Times New Roman"/>
          <w:b/>
          <w:u w:val="single"/>
        </w:rPr>
        <w:t xml:space="preserve">Question p.1 : </w:t>
      </w:r>
    </w:p>
    <w:p w:rsidR="00FF1399" w:rsidRPr="00084EA3" w:rsidRDefault="00FF1399" w:rsidP="00FF1399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369"/>
        <w:gridCol w:w="4919"/>
      </w:tblGrid>
      <w:tr w:rsidR="00FF1399" w:rsidTr="00FF1399">
        <w:tc>
          <w:tcPr>
            <w:tcW w:w="4369" w:type="dxa"/>
          </w:tcPr>
          <w:p w:rsid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1</w:t>
            </w:r>
          </w:p>
          <w:p w:rsid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F1399" w:rsidRP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19" w:type="dxa"/>
          </w:tcPr>
          <w:p w:rsidR="00FF1399" w:rsidRPr="00FF1399" w:rsidRDefault="00FF1399" w:rsidP="00FF1399">
            <w:pPr>
              <w:rPr>
                <w:rFonts w:ascii="Times New Roman" w:hAnsi="Times New Roman" w:cs="Times New Roman"/>
                <w:lang w:val="en-US"/>
              </w:rPr>
            </w:pPr>
            <w:r w:rsidRPr="00FF1399">
              <w:rPr>
                <w:rFonts w:ascii="Times New Roman" w:hAnsi="Times New Roman" w:cs="Times New Roman"/>
                <w:b/>
                <w:lang w:val="en-US"/>
              </w:rPr>
              <w:t xml:space="preserve">If a person in Britain is sick, as a first step he consults </w:t>
            </w:r>
            <w:r w:rsidRPr="00FF1399">
              <w:rPr>
                <w:rFonts w:ascii="Times New Roman" w:hAnsi="Times New Roman" w:cs="Times New Roman"/>
                <w:u w:val="single"/>
                <w:lang w:val="en-US"/>
              </w:rPr>
              <w:t>a nurse or a general practitioner or a chemist</w:t>
            </w:r>
            <w:r w:rsidRPr="00FF139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</w:p>
        </w:tc>
      </w:tr>
      <w:tr w:rsidR="00FF1399" w:rsidTr="00FF1399">
        <w:tc>
          <w:tcPr>
            <w:tcW w:w="4369" w:type="dxa"/>
          </w:tcPr>
          <w:p w:rsidR="00FF1399" w:rsidRP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2</w:t>
            </w:r>
          </w:p>
        </w:tc>
        <w:tc>
          <w:tcPr>
            <w:tcW w:w="4919" w:type="dxa"/>
          </w:tcPr>
          <w:p w:rsidR="00FF1399" w:rsidRPr="00FF1399" w:rsidRDefault="00FF1399" w:rsidP="00FF1399">
            <w:pPr>
              <w:rPr>
                <w:rFonts w:ascii="Times New Roman" w:hAnsi="Times New Roman" w:cs="Times New Roman"/>
                <w:lang w:val="en-US"/>
              </w:rPr>
            </w:pPr>
            <w:r w:rsidRPr="00FF1399">
              <w:rPr>
                <w:rFonts w:ascii="Times New Roman" w:hAnsi="Times New Roman" w:cs="Times New Roman"/>
                <w:b/>
                <w:lang w:val="en-US"/>
              </w:rPr>
              <w:t>The percentage of the British population registered with a family doctor is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F1399">
              <w:rPr>
                <w:rFonts w:ascii="Times New Roman" w:hAnsi="Times New Roman" w:cs="Times New Roman"/>
                <w:u w:val="single"/>
                <w:lang w:val="en-US"/>
              </w:rPr>
              <w:t>99%</w:t>
            </w:r>
          </w:p>
        </w:tc>
      </w:tr>
      <w:tr w:rsidR="00FF1399" w:rsidTr="00FF1399">
        <w:tc>
          <w:tcPr>
            <w:tcW w:w="4369" w:type="dxa"/>
          </w:tcPr>
          <w:p w:rsidR="00FF1399" w:rsidRP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3</w:t>
            </w:r>
          </w:p>
        </w:tc>
        <w:tc>
          <w:tcPr>
            <w:tcW w:w="4919" w:type="dxa"/>
          </w:tcPr>
          <w:p w:rsidR="00FF1399" w:rsidRPr="00FF1399" w:rsidRDefault="00FF1399" w:rsidP="00FF1399">
            <w:pPr>
              <w:rPr>
                <w:rFonts w:ascii="Times New Roman" w:hAnsi="Times New Roman" w:cs="Times New Roman"/>
                <w:lang w:val="en-US"/>
              </w:rPr>
            </w:pPr>
            <w:r w:rsidRPr="00FF1399">
              <w:rPr>
                <w:rFonts w:ascii="Times New Roman" w:hAnsi="Times New Roman" w:cs="Times New Roman"/>
                <w:b/>
                <w:lang w:val="en-US"/>
              </w:rPr>
              <w:t>« Reactive » medicine means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96BDA">
              <w:rPr>
                <w:rFonts w:ascii="Times New Roman" w:hAnsi="Times New Roman" w:cs="Times New Roman"/>
                <w:u w:val="single"/>
                <w:lang w:val="en-US"/>
              </w:rPr>
              <w:t>the doctor only treats the patient when the patient notices</w:t>
            </w:r>
          </w:p>
        </w:tc>
      </w:tr>
      <w:tr w:rsidR="00FF1399" w:rsidTr="00FF1399">
        <w:tc>
          <w:tcPr>
            <w:tcW w:w="4369" w:type="dxa"/>
          </w:tcPr>
          <w:p w:rsidR="00FF1399" w:rsidRP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4</w:t>
            </w:r>
          </w:p>
        </w:tc>
        <w:tc>
          <w:tcPr>
            <w:tcW w:w="4919" w:type="dxa"/>
          </w:tcPr>
          <w:p w:rsidR="00FF1399" w:rsidRPr="00FF1399" w:rsidRDefault="00FF1399" w:rsidP="00FF1399">
            <w:pPr>
              <w:rPr>
                <w:rFonts w:ascii="Times New Roman" w:hAnsi="Times New Roman" w:cs="Times New Roman"/>
                <w:lang w:val="en-US"/>
              </w:rPr>
            </w:pPr>
            <w:r w:rsidRPr="00FF1399">
              <w:rPr>
                <w:rFonts w:ascii="Times New Roman" w:hAnsi="Times New Roman" w:cs="Times New Roman"/>
                <w:b/>
                <w:lang w:val="en-US"/>
              </w:rPr>
              <w:t>The test for cervical cancer is usually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96BDA">
              <w:rPr>
                <w:rFonts w:ascii="Times New Roman" w:hAnsi="Times New Roman" w:cs="Times New Roman"/>
                <w:u w:val="single"/>
                <w:lang w:val="en-US"/>
              </w:rPr>
              <w:t>every 3 years (from 25 to 49 yo) or every 5 years (from 50 to 64 yo)</w:t>
            </w:r>
          </w:p>
        </w:tc>
      </w:tr>
      <w:tr w:rsidR="00FF1399" w:rsidTr="00FF1399">
        <w:tc>
          <w:tcPr>
            <w:tcW w:w="4369" w:type="dxa"/>
          </w:tcPr>
          <w:p w:rsidR="00FF1399" w:rsidRPr="00FF1399" w:rsidRDefault="00FF1399" w:rsidP="00FF13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5</w:t>
            </w:r>
          </w:p>
        </w:tc>
        <w:tc>
          <w:tcPr>
            <w:tcW w:w="4919" w:type="dxa"/>
          </w:tcPr>
          <w:p w:rsidR="00FF1399" w:rsidRPr="00FF1399" w:rsidRDefault="00FF1399" w:rsidP="00FF139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1399">
              <w:rPr>
                <w:rFonts w:ascii="Times New Roman" w:hAnsi="Times New Roman" w:cs="Times New Roman"/>
                <w:b/>
                <w:lang w:val="en-US"/>
              </w:rPr>
              <w:t>Health education involves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96BDA">
              <w:rPr>
                <w:rFonts w:ascii="Times New Roman" w:hAnsi="Times New Roman" w:cs="Times New Roman"/>
                <w:u w:val="single"/>
                <w:lang w:val="en-US"/>
              </w:rPr>
              <w:t>the doctor giving advice about such things as smoking, alcohol and diet</w:t>
            </w:r>
          </w:p>
        </w:tc>
      </w:tr>
    </w:tbl>
    <w:p w:rsidR="00FF1399" w:rsidRDefault="00FF1399" w:rsidP="00FF1399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196BDA" w:rsidRPr="007A0284" w:rsidRDefault="00196BDA" w:rsidP="00FF1399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7A0284">
        <w:rPr>
          <w:rFonts w:ascii="Times New Roman" w:hAnsi="Times New Roman" w:cs="Times New Roman"/>
          <w:b/>
          <w:u w:val="single"/>
          <w:lang w:val="en-US"/>
        </w:rPr>
        <w:t xml:space="preserve">Written comprehension p.2 : </w:t>
      </w:r>
    </w:p>
    <w:p w:rsidR="00196BDA" w:rsidRDefault="00196BDA" w:rsidP="00FF1399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196BDA" w:rsidRPr="00196BDA" w:rsidRDefault="00196BDA" w:rsidP="00196BD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96BDA">
        <w:rPr>
          <w:rFonts w:ascii="Times New Roman" w:hAnsi="Times New Roman" w:cs="Times New Roman"/>
          <w:b/>
          <w:lang w:val="en-US"/>
        </w:rPr>
        <w:t>What kinds of prac</w:t>
      </w:r>
      <w:r>
        <w:rPr>
          <w:rFonts w:ascii="Times New Roman" w:hAnsi="Times New Roman" w:cs="Times New Roman"/>
          <w:b/>
          <w:lang w:val="en-US"/>
        </w:rPr>
        <w:t xml:space="preserve">tices does primary care include </w:t>
      </w:r>
      <w:r w:rsidRPr="00196BDA">
        <w:rPr>
          <w:rFonts w:ascii="Times New Roman" w:hAnsi="Times New Roman" w:cs="Times New Roman"/>
          <w:b/>
          <w:lang w:val="en-US"/>
        </w:rPr>
        <w:t>?</w:t>
      </w:r>
    </w:p>
    <w:p w:rsidR="00196BDA" w:rsidRPr="00196BDA" w:rsidRDefault="00196BDA" w:rsidP="00196BD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196BDA" w:rsidRDefault="00196BDA" w:rsidP="00196BD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96BDA">
        <w:rPr>
          <w:rFonts w:ascii="Times New Roman" w:hAnsi="Times New Roman" w:cs="Times New Roman"/>
          <w:lang w:val="en-US"/>
        </w:rPr>
        <w:t>It includes health maintenance in infants and children, immunizations, screening for</w:t>
      </w:r>
      <w:r>
        <w:rPr>
          <w:rFonts w:ascii="Times New Roman" w:hAnsi="Times New Roman" w:cs="Times New Roman"/>
          <w:lang w:val="en-US"/>
        </w:rPr>
        <w:t xml:space="preserve"> </w:t>
      </w:r>
      <w:r w:rsidRPr="00196BDA">
        <w:rPr>
          <w:rFonts w:ascii="Times New Roman" w:hAnsi="Times New Roman" w:cs="Times New Roman"/>
          <w:lang w:val="en-US"/>
        </w:rPr>
        <w:t>infectious and communicable diseases, the monitoring of normal pregnancies, tr</w:t>
      </w:r>
      <w:r>
        <w:rPr>
          <w:rFonts w:ascii="Times New Roman" w:hAnsi="Times New Roman" w:cs="Times New Roman"/>
          <w:lang w:val="en-US"/>
        </w:rPr>
        <w:t>e</w:t>
      </w:r>
      <w:r w:rsidRPr="00196BDA">
        <w:rPr>
          <w:rFonts w:ascii="Times New Roman" w:hAnsi="Times New Roman" w:cs="Times New Roman"/>
          <w:lang w:val="en-US"/>
        </w:rPr>
        <w:t>atment of</w:t>
      </w:r>
      <w:r>
        <w:rPr>
          <w:rFonts w:ascii="Times New Roman" w:hAnsi="Times New Roman" w:cs="Times New Roman"/>
          <w:lang w:val="en-US"/>
        </w:rPr>
        <w:t xml:space="preserve"> </w:t>
      </w:r>
      <w:r w:rsidRPr="00196BDA">
        <w:rPr>
          <w:rFonts w:ascii="Times New Roman" w:hAnsi="Times New Roman" w:cs="Times New Roman"/>
          <w:lang w:val="en-US"/>
        </w:rPr>
        <w:t>minor injuries and common complaints, and management of chronic diseases.</w:t>
      </w:r>
    </w:p>
    <w:p w:rsidR="00196BDA" w:rsidRDefault="00196BDA" w:rsidP="00196BD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96BDA" w:rsidRDefault="00196BDA" w:rsidP="00196BD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196BDA">
        <w:rPr>
          <w:rFonts w:ascii="Times New Roman" w:hAnsi="Times New Roman" w:cs="Times New Roman"/>
          <w:b/>
          <w:lang w:val="en-US"/>
        </w:rPr>
        <w:t>The second tier in the British health care system refers to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96BDA">
        <w:rPr>
          <w:rFonts w:ascii="Times New Roman" w:hAnsi="Times New Roman" w:cs="Times New Roman"/>
          <w:u w:val="single"/>
          <w:lang w:val="en-US"/>
        </w:rPr>
        <w:t>care by a specialist</w:t>
      </w:r>
    </w:p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p w:rsidR="007A0284" w:rsidRPr="007A0284" w:rsidRDefault="007A0284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7A0284">
        <w:rPr>
          <w:rFonts w:ascii="Times New Roman" w:hAnsi="Times New Roman" w:cs="Times New Roman"/>
          <w:b/>
          <w:u w:val="single"/>
          <w:lang w:val="en-US"/>
        </w:rPr>
        <w:t xml:space="preserve">Primary and secondary care p.6 : </w:t>
      </w:r>
    </w:p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A0284" w:rsidTr="007A0284">
        <w:tc>
          <w:tcPr>
            <w:tcW w:w="4606" w:type="dxa"/>
          </w:tcPr>
          <w:p w:rsidR="007A0284" w:rsidRPr="007A0284" w:rsidRDefault="007A0284" w:rsidP="007A02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Primary care</w:t>
            </w:r>
          </w:p>
        </w:tc>
        <w:tc>
          <w:tcPr>
            <w:tcW w:w="4606" w:type="dxa"/>
          </w:tcPr>
          <w:p w:rsidR="007A0284" w:rsidRPr="007A0284" w:rsidRDefault="007A0284" w:rsidP="007A02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Secondary care</w:t>
            </w:r>
          </w:p>
        </w:tc>
      </w:tr>
      <w:tr w:rsidR="007A0284" w:rsidTr="007A0284">
        <w:tc>
          <w:tcPr>
            <w:tcW w:w="4606" w:type="dxa"/>
          </w:tcPr>
          <w:p w:rsidR="007A0284" w:rsidRDefault="007A0284" w:rsidP="007A0284">
            <w:pPr>
              <w:tabs>
                <w:tab w:val="left" w:pos="163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Sinusitis</w:t>
            </w:r>
          </w:p>
        </w:tc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284">
              <w:rPr>
                <w:rFonts w:ascii="Times New Roman" w:hAnsi="Times New Roman" w:cs="Times New Roman"/>
                <w:lang w:val="en-US"/>
              </w:rPr>
              <w:t>COPD (chronic obstructive pulmonary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284">
              <w:rPr>
                <w:rFonts w:ascii="Times New Roman" w:hAnsi="Times New Roman" w:cs="Times New Roman"/>
                <w:lang w:val="en-US"/>
              </w:rPr>
              <w:t>disease)</w:t>
            </w:r>
          </w:p>
        </w:tc>
      </w:tr>
      <w:tr w:rsidR="007A0284" w:rsidTr="007A0284"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Headache</w:t>
            </w:r>
          </w:p>
        </w:tc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284">
              <w:rPr>
                <w:rFonts w:ascii="Times New Roman" w:hAnsi="Times New Roman" w:cs="Times New Roman"/>
                <w:lang w:val="en-US"/>
              </w:rPr>
              <w:t>CAD (coronary artery disease)</w:t>
            </w:r>
          </w:p>
        </w:tc>
      </w:tr>
      <w:tr w:rsidR="007A0284" w:rsidTr="007A0284"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Influenza</w:t>
            </w:r>
          </w:p>
        </w:tc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Hyperthyroidism</w:t>
            </w:r>
          </w:p>
        </w:tc>
      </w:tr>
      <w:tr w:rsidR="007A0284" w:rsidTr="007A0284"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Sore throat</w:t>
            </w:r>
          </w:p>
        </w:tc>
        <w:tc>
          <w:tcPr>
            <w:tcW w:w="4606" w:type="dxa"/>
          </w:tcPr>
          <w:p w:rsidR="007A0284" w:rsidRDefault="007A0284" w:rsidP="007A0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284">
              <w:rPr>
                <w:rFonts w:ascii="Times New Roman" w:hAnsi="Times New Roman" w:cs="Times New Roman"/>
                <w:lang w:val="en-US"/>
              </w:rPr>
              <w:t>Diabetes mellitus</w:t>
            </w:r>
          </w:p>
        </w:tc>
      </w:tr>
    </w:tbl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True or false p.8-9 : </w:t>
      </w:r>
    </w:p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A0284" w:rsidTr="007A0284">
        <w:tc>
          <w:tcPr>
            <w:tcW w:w="4606" w:type="dxa"/>
          </w:tcPr>
          <w:p w:rsidR="007A0284" w:rsidRPr="007A0284" w:rsidRDefault="007A0284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1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True</w:t>
            </w:r>
          </w:p>
        </w:tc>
        <w:tc>
          <w:tcPr>
            <w:tcW w:w="4606" w:type="dxa"/>
          </w:tcPr>
          <w:p w:rsidR="007A0284" w:rsidRPr="007D3BFE" w:rsidRDefault="007A0284" w:rsidP="007A0284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300 millions consultations a year divided by the population of UK (60 million), it gives 5-6 times a year per person.</w:t>
            </w:r>
          </w:p>
        </w:tc>
      </w:tr>
      <w:tr w:rsidR="007A0284" w:rsidTr="007A0284">
        <w:tc>
          <w:tcPr>
            <w:tcW w:w="4606" w:type="dxa"/>
          </w:tcPr>
          <w:p w:rsidR="007A0284" w:rsidRPr="007A0284" w:rsidRDefault="007A0284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2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True </w:t>
            </w:r>
          </w:p>
        </w:tc>
        <w:tc>
          <w:tcPr>
            <w:tcW w:w="4606" w:type="dxa"/>
          </w:tcPr>
          <w:p w:rsidR="007A0284" w:rsidRPr="007D3BFE" w:rsidRDefault="007A0284" w:rsidP="007A0284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People only consult when they have problems, they don’t go to see their GP for no reason.</w:t>
            </w:r>
          </w:p>
        </w:tc>
      </w:tr>
      <w:tr w:rsidR="007A0284" w:rsidTr="007A0284">
        <w:tc>
          <w:tcPr>
            <w:tcW w:w="4606" w:type="dxa"/>
          </w:tcPr>
          <w:p w:rsidR="007A0284" w:rsidRPr="007A0284" w:rsidRDefault="007A0284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3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False </w:t>
            </w:r>
          </w:p>
        </w:tc>
        <w:tc>
          <w:tcPr>
            <w:tcW w:w="4606" w:type="dxa"/>
          </w:tcPr>
          <w:p w:rsidR="007A0284" w:rsidRPr="007D3BFE" w:rsidRDefault="007A0284" w:rsidP="007A0284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Only the proportion of reactive/proactive medicine are changing. But we always</w:t>
            </w:r>
            <w:r w:rsidR="007D3BFE" w:rsidRPr="007D3B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need reactive medicine : some diseases can’t be prevent.</w:t>
            </w:r>
          </w:p>
        </w:tc>
      </w:tr>
      <w:tr w:rsidR="007A0284" w:rsidTr="007A0284">
        <w:tc>
          <w:tcPr>
            <w:tcW w:w="4606" w:type="dxa"/>
          </w:tcPr>
          <w:p w:rsidR="007A0284" w:rsidRPr="007D3BFE" w:rsidRDefault="007D3BFE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4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False </w:t>
            </w:r>
          </w:p>
        </w:tc>
        <w:tc>
          <w:tcPr>
            <w:tcW w:w="4606" w:type="dxa"/>
          </w:tcPr>
          <w:p w:rsidR="007A0284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HPV : most of them aren’t dangerous. Cer</w:t>
            </w:r>
            <w:r>
              <w:rPr>
                <w:rFonts w:ascii="Times New Roman" w:hAnsi="Times New Roman" w:cs="Times New Roman"/>
                <w:lang w:val="en-US"/>
              </w:rPr>
              <w:t>vical cancer is mostly caused by</w:t>
            </w:r>
            <w:r w:rsidRPr="007D3BFE">
              <w:rPr>
                <w:rFonts w:ascii="Times New Roman" w:hAnsi="Times New Roman" w:cs="Times New Roman"/>
                <w:lang w:val="en-US"/>
              </w:rPr>
              <w:t xml:space="preserve"> HPV but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not caused by mostly HPV</w:t>
            </w:r>
          </w:p>
        </w:tc>
      </w:tr>
      <w:tr w:rsidR="007D3BFE" w:rsidTr="007A0284">
        <w:tc>
          <w:tcPr>
            <w:tcW w:w="4606" w:type="dxa"/>
          </w:tcPr>
          <w:p w:rsidR="007D3BFE" w:rsidRPr="007D3BFE" w:rsidRDefault="007D3BFE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5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True and false </w:t>
            </w:r>
          </w:p>
        </w:tc>
        <w:tc>
          <w:tcPr>
            <w:tcW w:w="4606" w:type="dxa"/>
          </w:tcPr>
          <w:p w:rsidR="007D3BFE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They listen to their doctor easily but it’s hard to accept advice about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cigarettes.</w:t>
            </w:r>
          </w:p>
        </w:tc>
      </w:tr>
      <w:tr w:rsidR="007D3BFE" w:rsidTr="007A0284">
        <w:tc>
          <w:tcPr>
            <w:tcW w:w="4606" w:type="dxa"/>
          </w:tcPr>
          <w:p w:rsidR="007D3BFE" w:rsidRPr="007D3BFE" w:rsidRDefault="007D3BFE" w:rsidP="007A028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6 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True</w:t>
            </w:r>
          </w:p>
        </w:tc>
        <w:tc>
          <w:tcPr>
            <w:tcW w:w="4606" w:type="dxa"/>
          </w:tcPr>
          <w:p w:rsidR="007D3BFE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They’re the first contact and also after they follow their patients for chronic diseases,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treatments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:rsidR="007A0284" w:rsidRDefault="007A0284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7D3BFE" w:rsidRDefault="007D3BFE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Written comprehension p.8-9 : </w:t>
      </w:r>
    </w:p>
    <w:p w:rsidR="007D3BFE" w:rsidRDefault="007D3BFE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3BFE" w:rsidTr="007D3BFE">
        <w:tc>
          <w:tcPr>
            <w:tcW w:w="4606" w:type="dxa"/>
          </w:tcPr>
          <w:p w:rsidR="007D3BFE" w:rsidRPr="007D3BFE" w:rsidRDefault="007D3BFE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3 :</w:t>
            </w:r>
          </w:p>
        </w:tc>
        <w:tc>
          <w:tcPr>
            <w:tcW w:w="4606" w:type="dxa"/>
          </w:tcPr>
          <w:p w:rsidR="007D3BFE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During pre cancer stage, the cervical cancer grows very slowly. It becomes a destructive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cancer after 15 years. Detect cervical cancer early prevent from a dramatic, sever and lethal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cancer.</w:t>
            </w:r>
          </w:p>
        </w:tc>
      </w:tr>
      <w:tr w:rsidR="007D3BFE" w:rsidTr="007D3BFE">
        <w:tc>
          <w:tcPr>
            <w:tcW w:w="4606" w:type="dxa"/>
          </w:tcPr>
          <w:p w:rsidR="007D3BFE" w:rsidRPr="007D3BFE" w:rsidRDefault="007D3BFE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 4 :</w:t>
            </w:r>
          </w:p>
        </w:tc>
        <w:tc>
          <w:tcPr>
            <w:tcW w:w="4606" w:type="dxa"/>
          </w:tcPr>
          <w:p w:rsidR="007D3BFE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Actually a computer pr</w:t>
            </w:r>
            <w:r>
              <w:rPr>
                <w:rFonts w:ascii="Times New Roman" w:hAnsi="Times New Roman" w:cs="Times New Roman"/>
                <w:lang w:val="en-US"/>
              </w:rPr>
              <w:t>ogram can identify which patient</w:t>
            </w:r>
            <w:r w:rsidRPr="007D3BFE">
              <w:rPr>
                <w:rFonts w:ascii="Times New Roman" w:hAnsi="Times New Roman" w:cs="Times New Roman"/>
                <w:lang w:val="en-US"/>
              </w:rPr>
              <w:t xml:space="preserve"> need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D3BFE">
              <w:rPr>
                <w:rFonts w:ascii="Times New Roman" w:hAnsi="Times New Roman" w:cs="Times New Roman"/>
                <w:lang w:val="en-US"/>
              </w:rPr>
              <w:t xml:space="preserve"> their cervical smear. It</w:t>
            </w:r>
            <w:r>
              <w:rPr>
                <w:rFonts w:ascii="Times New Roman" w:hAnsi="Times New Roman" w:cs="Times New Roman"/>
                <w:lang w:val="en-US"/>
              </w:rPr>
              <w:t xml:space="preserve"> writes letters to this woma</w:t>
            </w:r>
            <w:r w:rsidRPr="007D3BFE">
              <w:rPr>
                <w:rFonts w:ascii="Times New Roman" w:hAnsi="Times New Roman" w:cs="Times New Roman"/>
                <w:lang w:val="en-US"/>
              </w:rPr>
              <w:t>n.</w:t>
            </w:r>
          </w:p>
        </w:tc>
      </w:tr>
      <w:tr w:rsidR="007D3BFE" w:rsidTr="007D3BFE">
        <w:tc>
          <w:tcPr>
            <w:tcW w:w="4606" w:type="dxa"/>
          </w:tcPr>
          <w:p w:rsidR="007D3BFE" w:rsidRPr="007D3BFE" w:rsidRDefault="007D3BFE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5 : </w:t>
            </w:r>
          </w:p>
        </w:tc>
        <w:tc>
          <w:tcPr>
            <w:tcW w:w="4606" w:type="dxa"/>
          </w:tcPr>
          <w:p w:rsidR="007D3BFE" w:rsidRPr="007D3BFE" w:rsidRDefault="007D3BFE" w:rsidP="00196BDA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GPs provide advice on healthy lifestyle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3BFE" w:rsidTr="007D3BFE">
        <w:tc>
          <w:tcPr>
            <w:tcW w:w="4606" w:type="dxa"/>
          </w:tcPr>
          <w:p w:rsidR="007D3BFE" w:rsidRPr="007D3BFE" w:rsidRDefault="007D3BFE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Question 6 : </w:t>
            </w:r>
          </w:p>
        </w:tc>
        <w:tc>
          <w:tcPr>
            <w:tcW w:w="4606" w:type="dxa"/>
          </w:tcPr>
          <w:p w:rsidR="007D3BFE" w:rsidRPr="007D3BFE" w:rsidRDefault="007D3BFE" w:rsidP="007D3BFE">
            <w:pPr>
              <w:rPr>
                <w:rFonts w:ascii="Times New Roman" w:hAnsi="Times New Roman" w:cs="Times New Roman"/>
                <w:lang w:val="en-US"/>
              </w:rPr>
            </w:pPr>
            <w:r w:rsidRPr="007D3BFE">
              <w:rPr>
                <w:rFonts w:ascii="Times New Roman" w:hAnsi="Times New Roman" w:cs="Times New Roman"/>
                <w:lang w:val="en-US"/>
              </w:rPr>
              <w:t>They might not follow the treatment and it can have dramatic consequences, like severe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3BFE">
              <w:rPr>
                <w:rFonts w:ascii="Times New Roman" w:hAnsi="Times New Roman" w:cs="Times New Roman"/>
                <w:lang w:val="en-US"/>
              </w:rPr>
              <w:t>diseases.</w:t>
            </w:r>
          </w:p>
        </w:tc>
      </w:tr>
    </w:tbl>
    <w:p w:rsidR="007D3BFE" w:rsidRDefault="007D3BFE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7D3BFE" w:rsidRDefault="007D3BFE" w:rsidP="00196BD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Vocabulary : </w:t>
      </w:r>
    </w:p>
    <w:p w:rsidR="007D3BFE" w:rsidRDefault="007D3BFE" w:rsidP="00DC7A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Grilledutableau"/>
        <w:tblW w:w="0" w:type="auto"/>
        <w:tblInd w:w="2242" w:type="dxa"/>
        <w:tblLook w:val="04A0"/>
      </w:tblPr>
      <w:tblGrid>
        <w:gridCol w:w="4606"/>
      </w:tblGrid>
      <w:tr w:rsidR="00DC7A6B" w:rsidRPr="007026C0" w:rsidTr="00DC7A6B">
        <w:tc>
          <w:tcPr>
            <w:tcW w:w="4606" w:type="dxa"/>
          </w:tcPr>
          <w:p w:rsidR="00DC7A6B" w:rsidRPr="007026C0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Fever = La fièvre</w:t>
            </w:r>
          </w:p>
        </w:tc>
      </w:tr>
      <w:tr w:rsidR="00DC7A6B" w:rsidRPr="007026C0" w:rsidTr="00DC7A6B">
        <w:tc>
          <w:tcPr>
            <w:tcW w:w="4606" w:type="dxa"/>
          </w:tcPr>
          <w:p w:rsidR="00DC7A6B" w:rsidRPr="007026C0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Fatigue = Fatigue, épuisement</w:t>
            </w:r>
          </w:p>
        </w:tc>
      </w:tr>
      <w:tr w:rsidR="00DC7A6B" w:rsidRPr="007026C0" w:rsidTr="00DC7A6B">
        <w:tc>
          <w:tcPr>
            <w:tcW w:w="4606" w:type="dxa"/>
          </w:tcPr>
          <w:p w:rsidR="00DC7A6B" w:rsidRPr="007026C0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Anemia = L’anémie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C85">
              <w:rPr>
                <w:rFonts w:ascii="Times New Roman" w:hAnsi="Times New Roman" w:cs="Times New Roman"/>
                <w:b/>
              </w:rPr>
              <w:t xml:space="preserve">Diabetes mellitus = Le diabète sucré 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Hypertension (high blood pressure) = Hypertension artérielle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Hyperthyroidism = Hyperthyroïroidie 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Hypothyroidism = Hypothyroïdie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STD (Sexual Transmitted Disease) = MST (Maladie Sexuellement Transmissible)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Otitis (ear infection) = Otite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Stiff neck = Torticolis 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C85">
              <w:rPr>
                <w:rFonts w:ascii="Times New Roman" w:hAnsi="Times New Roman" w:cs="Times New Roman"/>
                <w:b/>
              </w:rPr>
              <w:t>Backache = Mal au dos, mal aux “reins”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C85">
              <w:rPr>
                <w:rFonts w:ascii="Times New Roman" w:hAnsi="Times New Roman" w:cs="Times New Roman"/>
                <w:b/>
              </w:rPr>
              <w:t xml:space="preserve">Skin rash = Une eruption cutanée </w:t>
            </w:r>
          </w:p>
        </w:tc>
      </w:tr>
      <w:tr w:rsidR="00DC7A6B" w:rsidRPr="00C22C85" w:rsidTr="00DC7A6B">
        <w:tc>
          <w:tcPr>
            <w:tcW w:w="4606" w:type="dxa"/>
          </w:tcPr>
          <w:p w:rsidR="00DC7A6B" w:rsidRPr="00C22C8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Eczema = Eczema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D35">
              <w:rPr>
                <w:rFonts w:ascii="Times New Roman" w:hAnsi="Times New Roman" w:cs="Times New Roman"/>
                <w:b/>
              </w:rPr>
              <w:t>Incision = Une coupure, une incision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Abrasion = Une éraflure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Burn = Une brûlure 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Bruise = Bleu, ecchymosed, contusion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Kidney stone = Calcul renal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Diarrhea = Diarrhée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D35">
              <w:rPr>
                <w:rFonts w:ascii="Times New Roman" w:hAnsi="Times New Roman" w:cs="Times New Roman"/>
                <w:b/>
              </w:rPr>
              <w:t>Heatburn = Une brûlure d’estomac, le pyrosis</w:t>
            </w:r>
          </w:p>
        </w:tc>
      </w:tr>
      <w:tr w:rsidR="00DC7A6B" w:rsidRPr="007C4D35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Gastroenteritis = Une gastro-entérite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7C4D35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7C4D35">
              <w:rPr>
                <w:rFonts w:ascii="Times New Roman" w:hAnsi="Times New Roman" w:cs="Times New Roman"/>
                <w:b/>
                <w:lang w:val="es-ES_tradnl"/>
              </w:rPr>
              <w:t>GERD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(gastroesophageal reflux disease)</w:t>
            </w:r>
            <w:r w:rsidRPr="007C4D35">
              <w:rPr>
                <w:rFonts w:ascii="Times New Roman" w:hAnsi="Times New Roman" w:cs="Times New Roman"/>
                <w:b/>
                <w:lang w:val="es-ES_tradnl"/>
              </w:rPr>
              <w:t xml:space="preserve"> = RGO (reflux gastro-oesophagien)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DF3386">
              <w:rPr>
                <w:rFonts w:ascii="Times New Roman" w:hAnsi="Times New Roman" w:cs="Times New Roman"/>
                <w:b/>
                <w:lang w:val="es-ES_tradnl"/>
              </w:rPr>
              <w:t>PUD (peptic ulcer disease) = Un ulcère gastro duodénal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Joint pain = L’althralgie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Osteoarthritis = L’arthrose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Strain = Un claquage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386">
              <w:rPr>
                <w:rFonts w:ascii="Times New Roman" w:hAnsi="Times New Roman" w:cs="Times New Roman"/>
                <w:b/>
              </w:rPr>
              <w:t>Sprain = Une enstorse, une foulure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Tendonitis = Une tendinite 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Shortness of breath = L’essouflemment, la dyspnée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Asthma = L’asthme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Bronchitis = Bronchite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COPD (chronic obstructive pulmonary disease) = BCPO (bronchopneumopathie chronique obstructive)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CAD (coronary artery disease) = L’arthériosclerose coronaire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Cough = La toux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Nasal congestion = Obstruction nasale 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Sore throat = Mal de gorge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Influenza = La grippe 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Sinusitis = Sinusite</w:t>
            </w:r>
          </w:p>
        </w:tc>
      </w:tr>
      <w:tr w:rsidR="00DC7A6B" w:rsidRPr="00DF3386" w:rsidTr="00DC7A6B">
        <w:tc>
          <w:tcPr>
            <w:tcW w:w="4606" w:type="dxa"/>
          </w:tcPr>
          <w:p w:rsidR="00DC7A6B" w:rsidRPr="00DF3386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Pharyngitis = Pharyngite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C7A6B" w:rsidRDefault="00DC7A6B" w:rsidP="007D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A6B">
              <w:rPr>
                <w:rFonts w:ascii="Times New Roman" w:hAnsi="Times New Roman" w:cs="Times New Roman"/>
                <w:b/>
              </w:rPr>
              <w:t xml:space="preserve">Allergy rhinitis = Une rhinite allergique 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C7A6B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Dizziness = Les vertiges 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C7A6B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Headache = Mal de tête 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C7A6B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Anxiety = L’anxieté, l’angoisse</w:t>
            </w:r>
          </w:p>
        </w:tc>
      </w:tr>
      <w:tr w:rsidR="00DC7A6B" w:rsidRPr="00DC7A6B" w:rsidTr="00DC7A6B">
        <w:tc>
          <w:tcPr>
            <w:tcW w:w="4606" w:type="dxa"/>
          </w:tcPr>
          <w:p w:rsidR="00DC7A6B" w:rsidRPr="00DC7A6B" w:rsidRDefault="00DC7A6B" w:rsidP="007D3B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Depression = La depression</w:t>
            </w:r>
          </w:p>
        </w:tc>
      </w:tr>
    </w:tbl>
    <w:p w:rsidR="007D3BFE" w:rsidRDefault="007D3BFE" w:rsidP="00196B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84EA3" w:rsidRDefault="00084EA3" w:rsidP="00196B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84EA3" w:rsidRDefault="00084E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84EA3" w:rsidRPr="00084EA3" w:rsidRDefault="00084EA3" w:rsidP="00196B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A0284" w:rsidRPr="00084EA3" w:rsidRDefault="007A0284" w:rsidP="00196BDA">
      <w:pPr>
        <w:spacing w:after="0" w:line="240" w:lineRule="auto"/>
        <w:rPr>
          <w:rFonts w:ascii="Times New Roman" w:hAnsi="Times New Roman" w:cs="Times New Roman"/>
        </w:rPr>
      </w:pPr>
    </w:p>
    <w:sectPr w:rsidR="007A0284" w:rsidRPr="00084EA3" w:rsidSect="00887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23" w:rsidRDefault="00FC3123" w:rsidP="00084EA3">
      <w:pPr>
        <w:spacing w:after="0" w:line="240" w:lineRule="auto"/>
      </w:pPr>
      <w:r>
        <w:separator/>
      </w:r>
    </w:p>
  </w:endnote>
  <w:endnote w:type="continuationSeparator" w:id="1">
    <w:p w:rsidR="00FC3123" w:rsidRDefault="00FC3123" w:rsidP="000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7146"/>
      <w:docPartObj>
        <w:docPartGallery w:val="Page Numbers (Bottom of Page)"/>
        <w:docPartUnique/>
      </w:docPartObj>
    </w:sdtPr>
    <w:sdtContent>
      <w:p w:rsidR="00084EA3" w:rsidRDefault="00084EA3" w:rsidP="00084EA3">
        <w:pPr>
          <w:pStyle w:val="Pieddepage"/>
        </w:pPr>
        <w:r>
          <w:t xml:space="preserve">Ronéo 9 </w:t>
        </w:r>
        <w:r>
          <w:tab/>
          <w:t xml:space="preserve">UE9 – Cours 4 </w:t>
        </w:r>
        <w:r>
          <w:tab/>
        </w:r>
        <w:sdt>
          <w:sdtPr>
            <w:id w:val="123787606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  <w:p w:rsidR="00084EA3" w:rsidRDefault="00084EA3" w:rsidP="00084E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23" w:rsidRDefault="00FC3123" w:rsidP="00084EA3">
      <w:pPr>
        <w:spacing w:after="0" w:line="240" w:lineRule="auto"/>
      </w:pPr>
      <w:r>
        <w:separator/>
      </w:r>
    </w:p>
  </w:footnote>
  <w:footnote w:type="continuationSeparator" w:id="1">
    <w:p w:rsidR="00FC3123" w:rsidRDefault="00FC3123" w:rsidP="0008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7D99"/>
    <w:multiLevelType w:val="hybridMultilevel"/>
    <w:tmpl w:val="F20AFFD4"/>
    <w:lvl w:ilvl="0" w:tplc="91200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99"/>
    <w:rsid w:val="00084EA3"/>
    <w:rsid w:val="00196BDA"/>
    <w:rsid w:val="007026C0"/>
    <w:rsid w:val="007A0284"/>
    <w:rsid w:val="007C4D35"/>
    <w:rsid w:val="007D3BFE"/>
    <w:rsid w:val="00887D1B"/>
    <w:rsid w:val="00BA07B1"/>
    <w:rsid w:val="00C22C85"/>
    <w:rsid w:val="00DC1337"/>
    <w:rsid w:val="00DC7A6B"/>
    <w:rsid w:val="00DF3386"/>
    <w:rsid w:val="00FC3123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1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13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8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4EA3"/>
  </w:style>
  <w:style w:type="paragraph" w:styleId="Pieddepage">
    <w:name w:val="footer"/>
    <w:basedOn w:val="Normal"/>
    <w:link w:val="PieddepageCar"/>
    <w:uiPriority w:val="99"/>
    <w:unhideWhenUsed/>
    <w:rsid w:val="0008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2017-03-26T23:37:00Z</dcterms:created>
  <dcterms:modified xsi:type="dcterms:W3CDTF">2017-03-27T01:31:00Z</dcterms:modified>
</cp:coreProperties>
</file>